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59C2C" w14:textId="77777777" w:rsidR="0025210C" w:rsidRDefault="00000000">
      <w:r>
        <w:rPr>
          <w:noProof/>
        </w:rPr>
        <w:drawing>
          <wp:anchor distT="0" distB="0" distL="114300" distR="114300" simplePos="0" relativeHeight="2" behindDoc="0" locked="0" layoutInCell="0" allowOverlap="1" wp14:anchorId="7EE02DE9" wp14:editId="794E4617">
            <wp:simplePos x="0" y="0"/>
            <wp:positionH relativeFrom="margin">
              <wp:align>center</wp:align>
            </wp:positionH>
            <wp:positionV relativeFrom="paragraph">
              <wp:posOffset>635</wp:posOffset>
            </wp:positionV>
            <wp:extent cx="3005455" cy="1693545"/>
            <wp:effectExtent l="0" t="0" r="0" b="0"/>
            <wp:wrapTight wrapText="bothSides">
              <wp:wrapPolygon edited="0">
                <wp:start x="-1" y="0"/>
                <wp:lineTo x="-1" y="21380"/>
                <wp:lineTo x="21492" y="21380"/>
                <wp:lineTo x="21492" y="0"/>
                <wp:lineTo x="-1" y="0"/>
              </wp:wrapPolygon>
            </wp:wrapTight>
            <wp:docPr id="1" name="Picture 1" descr="A logo with blue letters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etters and arrows&#10;&#10;AI-generated content may be incorrect."/>
                    <pic:cNvPicPr>
                      <a:picLocks noChangeAspect="1" noChangeArrowheads="1"/>
                    </pic:cNvPicPr>
                  </pic:nvPicPr>
                  <pic:blipFill>
                    <a:blip r:embed="rId7"/>
                    <a:stretch>
                      <a:fillRect/>
                    </a:stretch>
                  </pic:blipFill>
                  <pic:spPr bwMode="auto">
                    <a:xfrm>
                      <a:off x="0" y="0"/>
                      <a:ext cx="3005455" cy="1693545"/>
                    </a:xfrm>
                    <a:prstGeom prst="rect">
                      <a:avLst/>
                    </a:prstGeom>
                    <a:noFill/>
                  </pic:spPr>
                </pic:pic>
              </a:graphicData>
            </a:graphic>
          </wp:anchor>
        </w:drawing>
      </w:r>
    </w:p>
    <w:p w14:paraId="309508D8" w14:textId="77777777" w:rsidR="0025210C" w:rsidRDefault="0025210C"/>
    <w:p w14:paraId="60811D89" w14:textId="77777777" w:rsidR="0025210C" w:rsidRDefault="0025210C"/>
    <w:p w14:paraId="5456ED28" w14:textId="77777777" w:rsidR="0025210C" w:rsidRDefault="0025210C"/>
    <w:p w14:paraId="25D4EFF3" w14:textId="77777777" w:rsidR="0025210C" w:rsidRDefault="0025210C"/>
    <w:p w14:paraId="7505FDA3" w14:textId="77777777" w:rsidR="0025210C" w:rsidRDefault="0025210C"/>
    <w:p w14:paraId="01E0578C" w14:textId="77777777" w:rsidR="0025210C" w:rsidRDefault="0025210C">
      <w:pPr>
        <w:rPr>
          <w:rFonts w:asciiTheme="majorHAnsi" w:hAnsiTheme="majorHAnsi"/>
          <w:b/>
          <w:bCs/>
          <w:sz w:val="32"/>
          <w:szCs w:val="32"/>
        </w:rPr>
      </w:pPr>
    </w:p>
    <w:p w14:paraId="168B36C1" w14:textId="77777777" w:rsidR="0025210C" w:rsidRDefault="0025210C">
      <w:pPr>
        <w:rPr>
          <w:rFonts w:asciiTheme="majorHAnsi" w:hAnsiTheme="majorHAnsi"/>
          <w:b/>
          <w:bCs/>
          <w:sz w:val="32"/>
          <w:szCs w:val="32"/>
        </w:rPr>
      </w:pPr>
    </w:p>
    <w:p w14:paraId="75C059FC" w14:textId="77777777" w:rsidR="0025210C" w:rsidRDefault="0025210C">
      <w:pPr>
        <w:rPr>
          <w:rFonts w:asciiTheme="majorHAnsi" w:hAnsiTheme="majorHAnsi"/>
          <w:b/>
          <w:bCs/>
          <w:sz w:val="32"/>
          <w:szCs w:val="32"/>
        </w:rPr>
      </w:pPr>
    </w:p>
    <w:p w14:paraId="6F492183" w14:textId="77777777" w:rsidR="0025210C" w:rsidRDefault="00000000">
      <w:pPr>
        <w:rPr>
          <w:rFonts w:asciiTheme="majorHAnsi" w:hAnsiTheme="majorHAnsi"/>
          <w:b/>
          <w:bCs/>
          <w:sz w:val="32"/>
          <w:szCs w:val="32"/>
        </w:rPr>
      </w:pPr>
      <w:r>
        <w:rPr>
          <w:rFonts w:asciiTheme="majorHAnsi" w:hAnsiTheme="majorHAnsi"/>
          <w:b/>
          <w:bCs/>
          <w:sz w:val="32"/>
          <w:szCs w:val="32"/>
        </w:rPr>
        <w:t>Brethren in Christ Great Lakes Conference</w:t>
      </w:r>
    </w:p>
    <w:p w14:paraId="6397A04A" w14:textId="77777777" w:rsidR="0025210C" w:rsidRDefault="00000000">
      <w:pPr>
        <w:rPr>
          <w:rFonts w:asciiTheme="majorHAnsi" w:hAnsiTheme="majorHAnsi"/>
          <w:b/>
          <w:bCs/>
          <w:sz w:val="32"/>
          <w:szCs w:val="32"/>
        </w:rPr>
      </w:pPr>
      <w:r>
        <w:rPr>
          <w:rFonts w:asciiTheme="majorHAnsi" w:hAnsiTheme="majorHAnsi"/>
          <w:b/>
          <w:bCs/>
          <w:sz w:val="32"/>
          <w:szCs w:val="32"/>
        </w:rPr>
        <w:t>The Exchange: January 20, 2026</w:t>
      </w:r>
    </w:p>
    <w:p w14:paraId="4AED20E8" w14:textId="77777777" w:rsidR="0025210C" w:rsidRDefault="00000000">
      <w:r>
        <w:rPr>
          <w:rFonts w:asciiTheme="majorHAnsi" w:hAnsiTheme="majorHAnsi"/>
          <w:b/>
          <w:bCs/>
          <w:sz w:val="32"/>
          <w:szCs w:val="32"/>
        </w:rPr>
        <w:t>Race in America: Part I</w:t>
      </w:r>
    </w:p>
    <w:p w14:paraId="06143EF3" w14:textId="77777777" w:rsidR="0025210C" w:rsidRDefault="0025210C"/>
    <w:p w14:paraId="51BF9B83" w14:textId="77777777" w:rsidR="0025210C" w:rsidRDefault="00000000">
      <w:r>
        <w:t>Today, the average black household has 60% of the income of the average white household, but only 1/10</w:t>
      </w:r>
      <w:r>
        <w:rPr>
          <w:vertAlign w:val="superscript"/>
        </w:rPr>
        <w:t>th</w:t>
      </w:r>
      <w:r>
        <w:t xml:space="preserve"> of the </w:t>
      </w:r>
      <w:r>
        <w:rPr>
          <w:b/>
          <w:bCs/>
        </w:rPr>
        <w:t>household wealth</w:t>
      </w:r>
      <w:r>
        <w:t xml:space="preserve">. </w:t>
      </w:r>
    </w:p>
    <w:p w14:paraId="3EBDC303" w14:textId="77777777" w:rsidR="0025210C" w:rsidRDefault="00000000">
      <w:r>
        <w:t>Household wealth that…</w:t>
      </w:r>
    </w:p>
    <w:p w14:paraId="10EF1C70" w14:textId="77777777" w:rsidR="0025210C" w:rsidRDefault="00000000">
      <w:pPr>
        <w:pStyle w:val="ListParagraph"/>
        <w:numPr>
          <w:ilvl w:val="0"/>
          <w:numId w:val="1"/>
        </w:numPr>
      </w:pPr>
      <w:r>
        <w:t>Helps send kids to school</w:t>
      </w:r>
    </w:p>
    <w:p w14:paraId="4022C011" w14:textId="77777777" w:rsidR="0025210C" w:rsidRDefault="00000000">
      <w:pPr>
        <w:pStyle w:val="ListParagraph"/>
        <w:numPr>
          <w:ilvl w:val="0"/>
          <w:numId w:val="1"/>
        </w:numPr>
      </w:pPr>
      <w:r>
        <w:t>Helps launch small businesses</w:t>
      </w:r>
    </w:p>
    <w:p w14:paraId="102F1BAE" w14:textId="77777777" w:rsidR="0025210C" w:rsidRDefault="00000000">
      <w:pPr>
        <w:pStyle w:val="ListParagraph"/>
        <w:numPr>
          <w:ilvl w:val="0"/>
          <w:numId w:val="1"/>
        </w:numPr>
      </w:pPr>
      <w:r>
        <w:t>Stabilizes loss of income</w:t>
      </w:r>
    </w:p>
    <w:p w14:paraId="7A458AF8" w14:textId="77777777" w:rsidR="0025210C" w:rsidRDefault="00000000">
      <w:pPr>
        <w:pStyle w:val="ListParagraph"/>
        <w:numPr>
          <w:ilvl w:val="0"/>
          <w:numId w:val="2"/>
        </w:numPr>
      </w:pPr>
      <w:r>
        <w:t>Helps families survive catastrophic events like divorce or unemployment</w:t>
      </w:r>
    </w:p>
    <w:p w14:paraId="58F1451A" w14:textId="77777777" w:rsidR="0025210C" w:rsidRDefault="0025210C"/>
    <w:p w14:paraId="3AF4DDC6" w14:textId="77777777" w:rsidR="0025210C" w:rsidRDefault="00000000">
      <w:r>
        <w:rPr>
          <w:b/>
          <w:bCs/>
        </w:rPr>
        <w:t>How did this happen?</w:t>
      </w:r>
      <w:r>
        <w:t xml:space="preserve">  What happened after we freed the slaves after the Civil War ended?</w:t>
      </w:r>
    </w:p>
    <w:p w14:paraId="5EECBAE9" w14:textId="77777777" w:rsidR="0025210C" w:rsidRDefault="0025210C"/>
    <w:p w14:paraId="3ACB6F83" w14:textId="77777777" w:rsidR="0025210C" w:rsidRDefault="00000000">
      <w:pPr>
        <w:pStyle w:val="ListParagraph"/>
        <w:numPr>
          <w:ilvl w:val="0"/>
          <w:numId w:val="3"/>
        </w:numPr>
      </w:pPr>
      <w:r>
        <w:t xml:space="preserve">9 states enacted </w:t>
      </w:r>
      <w:r w:rsidRPr="00767455">
        <w:rPr>
          <w:b/>
          <w:bCs/>
        </w:rPr>
        <w:t>vagrancy laws</w:t>
      </w:r>
      <w:r>
        <w:t xml:space="preserve">, making it a crime not to have a job. </w:t>
      </w:r>
    </w:p>
    <w:p w14:paraId="2981B987" w14:textId="77777777" w:rsidR="0025210C" w:rsidRDefault="00000000">
      <w:pPr>
        <w:pStyle w:val="ListParagraph"/>
        <w:numPr>
          <w:ilvl w:val="0"/>
          <w:numId w:val="3"/>
        </w:numPr>
      </w:pPr>
      <w:r>
        <w:t>The law was applied only to black men.</w:t>
      </w:r>
    </w:p>
    <w:p w14:paraId="70B727B6" w14:textId="77777777" w:rsidR="0025210C" w:rsidRDefault="00000000">
      <w:pPr>
        <w:pStyle w:val="ListParagraph"/>
        <w:numPr>
          <w:ilvl w:val="0"/>
          <w:numId w:val="3"/>
        </w:numPr>
      </w:pPr>
      <w:r>
        <w:t>8 of those states allowed prisoners (the black men who had been arrested for not having a job) to be hired out to plantation owners with little or no pay.</w:t>
      </w:r>
    </w:p>
    <w:p w14:paraId="53D7E250" w14:textId="77777777" w:rsidR="00767455" w:rsidRDefault="00767455">
      <w:pPr>
        <w:rPr>
          <w:b/>
          <w:bCs/>
        </w:rPr>
      </w:pPr>
    </w:p>
    <w:p w14:paraId="3D7B6FBF" w14:textId="6F6A15EC" w:rsidR="0025210C" w:rsidRDefault="00000000">
      <w:pPr>
        <w:rPr>
          <w:b/>
          <w:bCs/>
        </w:rPr>
      </w:pPr>
      <w:r>
        <w:rPr>
          <w:b/>
          <w:bCs/>
        </w:rPr>
        <w:t>Results:</w:t>
      </w:r>
    </w:p>
    <w:p w14:paraId="437ACB54" w14:textId="77777777" w:rsidR="0025210C" w:rsidRDefault="00000000">
      <w:pPr>
        <w:pStyle w:val="ListParagraph"/>
        <w:numPr>
          <w:ilvl w:val="0"/>
          <w:numId w:val="4"/>
        </w:numPr>
      </w:pPr>
      <w:r>
        <w:t>Those who had been freed from slavery on plantations ended up back on plantations unpaid.</w:t>
      </w:r>
    </w:p>
    <w:p w14:paraId="58D7204B" w14:textId="77777777" w:rsidR="0025210C" w:rsidRDefault="00000000">
      <w:pPr>
        <w:pStyle w:val="ListParagraph"/>
        <w:numPr>
          <w:ilvl w:val="0"/>
          <w:numId w:val="3"/>
        </w:numPr>
      </w:pPr>
      <w:r>
        <w:t>Additional laws included: “Mischief” and “Insulting gestures,” allowing for more arrests and a bigger market for convict leasing.</w:t>
      </w:r>
    </w:p>
    <w:p w14:paraId="4FFEC1B9" w14:textId="77777777" w:rsidR="0025210C" w:rsidRDefault="00000000">
      <w:pPr>
        <w:pStyle w:val="ListParagraph"/>
        <w:numPr>
          <w:ilvl w:val="0"/>
          <w:numId w:val="3"/>
        </w:numPr>
      </w:pPr>
      <w:r>
        <w:t xml:space="preserve">Working conditions were worse than slavery because the plantation owners had no long-term interest in their well-being. </w:t>
      </w:r>
    </w:p>
    <w:p w14:paraId="7B5AC64C" w14:textId="77777777" w:rsidR="0025210C" w:rsidRDefault="0025210C"/>
    <w:p w14:paraId="6476479F" w14:textId="77777777" w:rsidR="0025210C" w:rsidRDefault="00000000">
      <w:pPr>
        <w:rPr>
          <w:b/>
          <w:bCs/>
        </w:rPr>
      </w:pPr>
      <w:r>
        <w:rPr>
          <w:b/>
          <w:bCs/>
        </w:rPr>
        <w:t>By the turn of the 20</w:t>
      </w:r>
      <w:r>
        <w:rPr>
          <w:b/>
          <w:bCs/>
          <w:vertAlign w:val="superscript"/>
        </w:rPr>
        <w:t>th</w:t>
      </w:r>
      <w:r>
        <w:rPr>
          <w:b/>
          <w:bCs/>
        </w:rPr>
        <w:t xml:space="preserve"> Century…</w:t>
      </w:r>
    </w:p>
    <w:p w14:paraId="28A67BE6" w14:textId="77777777" w:rsidR="0025210C" w:rsidRDefault="00000000">
      <w:pPr>
        <w:pStyle w:val="ListParagraph"/>
        <w:numPr>
          <w:ilvl w:val="0"/>
          <w:numId w:val="5"/>
        </w:numPr>
      </w:pPr>
      <w:r>
        <w:t>Every state in the South had mandated racial segregation by law</w:t>
      </w:r>
      <w:r>
        <w:rPr>
          <w:b/>
          <w:bCs/>
        </w:rPr>
        <w:t>: Jim Crow Laws</w:t>
      </w:r>
    </w:p>
    <w:p w14:paraId="15EBF7EE" w14:textId="77777777" w:rsidR="0025210C" w:rsidRDefault="00000000">
      <w:pPr>
        <w:pStyle w:val="ListParagraph"/>
        <w:numPr>
          <w:ilvl w:val="0"/>
          <w:numId w:val="5"/>
        </w:numPr>
      </w:pPr>
      <w:r>
        <w:t xml:space="preserve">Social ostracism for blacks in schools, churches, housing, jobs, restrooms, hotels, restaurants, hospitals, prisons, funeral homes, morgues, cemeteries. </w:t>
      </w:r>
    </w:p>
    <w:p w14:paraId="189322FB" w14:textId="7088F1F4" w:rsidR="0025210C" w:rsidRDefault="00000000">
      <w:pPr>
        <w:pStyle w:val="ListParagraph"/>
      </w:pPr>
      <w:r>
        <w:lastRenderedPageBreak/>
        <w:t xml:space="preserve">White politicians </w:t>
      </w:r>
      <w:proofErr w:type="gramStart"/>
      <w:r>
        <w:t>competed with each other</w:t>
      </w:r>
      <w:proofErr w:type="gramEnd"/>
      <w:r>
        <w:t xml:space="preserve"> to be </w:t>
      </w:r>
      <w:proofErr w:type="gramStart"/>
      <w:r>
        <w:t>more strict</w:t>
      </w:r>
      <w:proofErr w:type="gramEnd"/>
      <w:r>
        <w:t xml:space="preserve"> with laws, such as prohibiting blacks and whites from playing chess together</w:t>
      </w:r>
      <w:r w:rsidR="00767455">
        <w:t>.</w:t>
      </w:r>
      <w:r>
        <w:t xml:space="preserve"> </w:t>
      </w:r>
    </w:p>
    <w:p w14:paraId="79A3C4F2" w14:textId="77777777" w:rsidR="00767455" w:rsidRDefault="00767455">
      <w:pPr>
        <w:pStyle w:val="ListParagraph"/>
      </w:pPr>
    </w:p>
    <w:p w14:paraId="5FB1AF87" w14:textId="77777777" w:rsidR="0025210C" w:rsidRPr="00767455" w:rsidRDefault="00000000">
      <w:pPr>
        <w:rPr>
          <w:b/>
          <w:bCs/>
        </w:rPr>
      </w:pPr>
      <w:r w:rsidRPr="00767455">
        <w:rPr>
          <w:b/>
          <w:bCs/>
        </w:rPr>
        <w:t>Supreme Court (1896)</w:t>
      </w:r>
    </w:p>
    <w:p w14:paraId="3EA7BEA9" w14:textId="77777777" w:rsidR="0025210C" w:rsidRDefault="00000000">
      <w:pPr>
        <w:pStyle w:val="ListParagraph"/>
        <w:numPr>
          <w:ilvl w:val="0"/>
          <w:numId w:val="6"/>
        </w:numPr>
      </w:pPr>
      <w:r>
        <w:t>Ruled that Jim Crow Laws were legal because they “reflected customs and traditions” and “preserved public peace and good order.” They stayed in place until 1954</w:t>
      </w:r>
    </w:p>
    <w:p w14:paraId="444A3375" w14:textId="77777777" w:rsidR="0025210C" w:rsidRDefault="00000000">
      <w:pPr>
        <w:pStyle w:val="ListParagraph"/>
        <w:numPr>
          <w:ilvl w:val="0"/>
          <w:numId w:val="6"/>
        </w:numPr>
      </w:pPr>
      <w:r>
        <w:t xml:space="preserve">In 1954, a new ruling called </w:t>
      </w:r>
      <w:r>
        <w:rPr>
          <w:b/>
          <w:bCs/>
        </w:rPr>
        <w:t>Brown vs Board of Education</w:t>
      </w:r>
      <w:r>
        <w:t xml:space="preserve"> struck down the idea of “separate but equal.” </w:t>
      </w:r>
    </w:p>
    <w:p w14:paraId="6DA4F614" w14:textId="77777777" w:rsidR="0025210C" w:rsidRDefault="00000000">
      <w:pPr>
        <w:pStyle w:val="ListParagraph"/>
        <w:numPr>
          <w:ilvl w:val="0"/>
          <w:numId w:val="6"/>
        </w:numPr>
      </w:pPr>
      <w:r>
        <w:t xml:space="preserve">In 1956, the </w:t>
      </w:r>
      <w:r>
        <w:rPr>
          <w:b/>
          <w:bCs/>
        </w:rPr>
        <w:t>Southern Manifesto</w:t>
      </w:r>
      <w:r>
        <w:t xml:space="preserve"> came into play, pledging to maintain Jim Crow </w:t>
      </w:r>
      <w:proofErr w:type="gramStart"/>
      <w:r>
        <w:t>by all means possible</w:t>
      </w:r>
      <w:proofErr w:type="gramEnd"/>
      <w:r>
        <w:t xml:space="preserve">. </w:t>
      </w:r>
    </w:p>
    <w:p w14:paraId="6C8150A7" w14:textId="77777777" w:rsidR="0025210C" w:rsidRDefault="00000000">
      <w:pPr>
        <w:pStyle w:val="ListParagraph"/>
        <w:numPr>
          <w:ilvl w:val="0"/>
          <w:numId w:val="6"/>
        </w:numPr>
      </w:pPr>
      <w:r>
        <w:t>5 states passed nearly 50 new Jim Crow Laws after 1954</w:t>
      </w:r>
    </w:p>
    <w:p w14:paraId="38000C62" w14:textId="77777777" w:rsidR="0025210C" w:rsidRDefault="00000000">
      <w:pPr>
        <w:pStyle w:val="ListParagraph"/>
        <w:numPr>
          <w:ilvl w:val="0"/>
          <w:numId w:val="6"/>
        </w:numPr>
      </w:pPr>
      <w:r>
        <w:t xml:space="preserve">Private white segregated schools dubbed </w:t>
      </w:r>
      <w:r>
        <w:rPr>
          <w:b/>
          <w:bCs/>
        </w:rPr>
        <w:t>Segregation Academies</w:t>
      </w:r>
      <w:r>
        <w:t xml:space="preserve"> popped up </w:t>
      </w:r>
      <w:proofErr w:type="gramStart"/>
      <w:r>
        <w:t>all across</w:t>
      </w:r>
      <w:proofErr w:type="gramEnd"/>
      <w:r>
        <w:t xml:space="preserve"> the South (many of them Christian).</w:t>
      </w:r>
    </w:p>
    <w:p w14:paraId="74E7CCDC" w14:textId="77777777" w:rsidR="0025210C" w:rsidRDefault="00000000">
      <w:pPr>
        <w:pStyle w:val="ListParagraph"/>
        <w:numPr>
          <w:ilvl w:val="0"/>
          <w:numId w:val="6"/>
        </w:numPr>
      </w:pPr>
      <w:r>
        <w:t xml:space="preserve">Widespread civil rights protests broke out, combined with anti-war protests (often becoming violent), which inspired the political rise of Law &amp; Order rhetoric. </w:t>
      </w:r>
    </w:p>
    <w:p w14:paraId="7BAB1C23" w14:textId="77777777" w:rsidR="0025210C" w:rsidRDefault="00000000">
      <w:pPr>
        <w:pStyle w:val="ListParagraph"/>
        <w:numPr>
          <w:ilvl w:val="0"/>
          <w:numId w:val="6"/>
        </w:numPr>
      </w:pPr>
      <w:r>
        <w:t>Richard Nixon – the first to campaign on a platform of Law &amp; Order</w:t>
      </w:r>
    </w:p>
    <w:p w14:paraId="6E63739B" w14:textId="77777777" w:rsidR="0025210C" w:rsidRDefault="00000000">
      <w:pPr>
        <w:pStyle w:val="ListParagraph"/>
        <w:numPr>
          <w:ilvl w:val="0"/>
          <w:numId w:val="6"/>
        </w:numPr>
      </w:pPr>
      <w:r>
        <w:t>In 1968, 81% of Americans believed that law and order had broken down in this country. The majority blamed communists and “negroes who start riots.”</w:t>
      </w:r>
    </w:p>
    <w:p w14:paraId="7856FC1D" w14:textId="77777777" w:rsidR="0025210C" w:rsidRDefault="0025210C"/>
    <w:p w14:paraId="3C12D9A6" w14:textId="77777777" w:rsidR="0025210C" w:rsidRPr="00767455" w:rsidRDefault="00000000">
      <w:pPr>
        <w:rPr>
          <w:b/>
          <w:bCs/>
        </w:rPr>
      </w:pPr>
      <w:r w:rsidRPr="00767455">
        <w:rPr>
          <w:b/>
          <w:bCs/>
        </w:rPr>
        <w:t xml:space="preserve">Revisiting Household Wealth </w:t>
      </w:r>
    </w:p>
    <w:p w14:paraId="3A348B8C" w14:textId="77777777" w:rsidR="0025210C" w:rsidRDefault="00000000">
      <w:r>
        <w:t>Why do blacks have only 1/10 the wealth of whites?</w:t>
      </w:r>
    </w:p>
    <w:p w14:paraId="0CDA5653" w14:textId="77777777" w:rsidR="0025210C" w:rsidRDefault="00000000">
      <w:pPr>
        <w:pStyle w:val="ListParagraph"/>
        <w:numPr>
          <w:ilvl w:val="0"/>
          <w:numId w:val="7"/>
        </w:numPr>
      </w:pPr>
      <w:r>
        <w:t>The number one source of intergenerational wealth in America is home ownership</w:t>
      </w:r>
    </w:p>
    <w:p w14:paraId="2F2E672D" w14:textId="77777777" w:rsidR="0025210C" w:rsidRDefault="00000000">
      <w:pPr>
        <w:pStyle w:val="ListParagraph"/>
        <w:numPr>
          <w:ilvl w:val="0"/>
          <w:numId w:val="7"/>
        </w:numPr>
      </w:pPr>
      <w:r>
        <w:t>From the 1930s to the 1960s, the federal government enacted policies to encourage white families to own homes and discouraged black families.</w:t>
      </w:r>
    </w:p>
    <w:p w14:paraId="2238E598" w14:textId="77777777" w:rsidR="0025210C" w:rsidRDefault="00000000">
      <w:pPr>
        <w:pStyle w:val="ListParagraph"/>
        <w:numPr>
          <w:ilvl w:val="0"/>
          <w:numId w:val="7"/>
        </w:numPr>
      </w:pPr>
      <w:r>
        <w:rPr>
          <w:b/>
          <w:bCs/>
        </w:rPr>
        <w:t>Federal Risk Rating</w:t>
      </w:r>
      <w:r>
        <w:t xml:space="preserve"> </w:t>
      </w:r>
      <w:r>
        <w:rPr>
          <w:b/>
          <w:bCs/>
        </w:rPr>
        <w:t>System</w:t>
      </w:r>
      <w:r>
        <w:t xml:space="preserve"> – to determine which neighborhoods were safe investments for federally backed mortgages</w:t>
      </w:r>
    </w:p>
    <w:p w14:paraId="7BCCAD31" w14:textId="77777777" w:rsidR="0025210C" w:rsidRDefault="00000000">
      <w:pPr>
        <w:pStyle w:val="ListParagraph"/>
        <w:numPr>
          <w:ilvl w:val="0"/>
          <w:numId w:val="7"/>
        </w:numPr>
      </w:pPr>
      <w:r>
        <w:rPr>
          <w:b/>
          <w:bCs/>
        </w:rPr>
        <w:t>Redlining:</w:t>
      </w:r>
      <w:r>
        <w:t xml:space="preserve"> Black neighborhoods were deemed too risky – marked off in red ink on maps</w:t>
      </w:r>
    </w:p>
    <w:p w14:paraId="761D1ABF" w14:textId="77777777" w:rsidR="0025210C" w:rsidRDefault="00000000">
      <w:pPr>
        <w:pStyle w:val="ListParagraph"/>
        <w:numPr>
          <w:ilvl w:val="0"/>
          <w:numId w:val="7"/>
        </w:numPr>
      </w:pPr>
      <w:r>
        <w:t xml:space="preserve">After WWII, a boom of houses </w:t>
      </w:r>
      <w:proofErr w:type="gramStart"/>
      <w:r>
        <w:t>were</w:t>
      </w:r>
      <w:proofErr w:type="gramEnd"/>
      <w:r>
        <w:t xml:space="preserve"> built all over the country – much of it restricted by deed to whites only.</w:t>
      </w:r>
    </w:p>
    <w:p w14:paraId="55980B98" w14:textId="77777777" w:rsidR="0025210C" w:rsidRDefault="00000000">
      <w:pPr>
        <w:rPr>
          <w:b/>
          <w:bCs/>
        </w:rPr>
      </w:pPr>
      <w:r>
        <w:rPr>
          <w:b/>
          <w:bCs/>
        </w:rPr>
        <w:t>Results:</w:t>
      </w:r>
    </w:p>
    <w:p w14:paraId="4501A9F3" w14:textId="77777777" w:rsidR="0025210C" w:rsidRDefault="00000000">
      <w:pPr>
        <w:pStyle w:val="ListParagraph"/>
        <w:numPr>
          <w:ilvl w:val="0"/>
          <w:numId w:val="8"/>
        </w:numPr>
      </w:pPr>
      <w:r>
        <w:t>Blacks couldn’t live in white neighborhoods AND couldn’t get federally backed loans in the neighborhoods they were permitted to live in.</w:t>
      </w:r>
    </w:p>
    <w:p w14:paraId="6BE1A00C" w14:textId="77777777" w:rsidR="0025210C" w:rsidRDefault="00000000">
      <w:pPr>
        <w:pStyle w:val="ListParagraph"/>
        <w:numPr>
          <w:ilvl w:val="0"/>
          <w:numId w:val="8"/>
        </w:numPr>
      </w:pPr>
      <w:r>
        <w:t xml:space="preserve">Until 1950, the </w:t>
      </w:r>
      <w:r>
        <w:rPr>
          <w:b/>
          <w:bCs/>
        </w:rPr>
        <w:t>Realtors Code of Ethics</w:t>
      </w:r>
      <w:r>
        <w:t xml:space="preserve"> prohibited selling a house in a white neighborhood to a non-white family (they could lose their license).</w:t>
      </w:r>
    </w:p>
    <w:p w14:paraId="49C5E538" w14:textId="77777777" w:rsidR="0025210C" w:rsidRDefault="00000000">
      <w:pPr>
        <w:pStyle w:val="ListParagraph"/>
        <w:numPr>
          <w:ilvl w:val="0"/>
          <w:numId w:val="8"/>
        </w:numPr>
      </w:pPr>
      <w:r>
        <w:t>The FHA recommended that highways would be a great way to separate black from white neighborhoods.</w:t>
      </w:r>
    </w:p>
    <w:p w14:paraId="47F76EBC" w14:textId="77777777" w:rsidR="0025210C" w:rsidRDefault="00000000">
      <w:pPr>
        <w:pStyle w:val="ListParagraph"/>
        <w:numPr>
          <w:ilvl w:val="0"/>
          <w:numId w:val="8"/>
        </w:numPr>
      </w:pPr>
      <w:r>
        <w:t>Suburbs were built, and blacks were left behind in the cities.</w:t>
      </w:r>
    </w:p>
    <w:p w14:paraId="7A5FF085" w14:textId="77777777" w:rsidR="0025210C" w:rsidRDefault="00000000">
      <w:pPr>
        <w:pStyle w:val="ListParagraph"/>
        <w:numPr>
          <w:ilvl w:val="0"/>
          <w:numId w:val="8"/>
        </w:numPr>
      </w:pPr>
      <w:r>
        <w:rPr>
          <w:b/>
          <w:bCs/>
        </w:rPr>
        <w:t>GI Bill</w:t>
      </w:r>
      <w:r>
        <w:t xml:space="preserve"> provided subsidized mortgages to millions of men returning from war to buy their first home. Blacks were left behind, as negligible numbers of GI loans were given to black vets. This left a huge racial gap in postwar America.</w:t>
      </w:r>
    </w:p>
    <w:p w14:paraId="4D9B106F" w14:textId="77777777" w:rsidR="0025210C" w:rsidRDefault="0025210C"/>
    <w:p w14:paraId="50D23E60" w14:textId="77777777" w:rsidR="0025210C" w:rsidRDefault="00000000">
      <w:r>
        <w:rPr>
          <w:b/>
          <w:bCs/>
        </w:rPr>
        <w:t>War on Drugs</w:t>
      </w:r>
      <w:r>
        <w:t>…</w:t>
      </w:r>
    </w:p>
    <w:p w14:paraId="2CAFD0BA" w14:textId="77777777" w:rsidR="0025210C" w:rsidRDefault="00000000">
      <w:pPr>
        <w:pStyle w:val="ListParagraph"/>
        <w:numPr>
          <w:ilvl w:val="0"/>
          <w:numId w:val="9"/>
        </w:numPr>
      </w:pPr>
      <w:r>
        <w:t>Inner-city blacks were extremely economically vulnerable</w:t>
      </w:r>
    </w:p>
    <w:p w14:paraId="6FE73FF7" w14:textId="77777777" w:rsidR="0025210C" w:rsidRDefault="00000000">
      <w:pPr>
        <w:pStyle w:val="ListParagraph"/>
        <w:numPr>
          <w:ilvl w:val="0"/>
          <w:numId w:val="9"/>
        </w:numPr>
      </w:pPr>
      <w:r>
        <w:lastRenderedPageBreak/>
        <w:t>In the 1970s, an overwhelming majority lacked college degrees and had grown up in segregated schools.</w:t>
      </w:r>
    </w:p>
    <w:p w14:paraId="158DE31D" w14:textId="77777777" w:rsidR="0025210C" w:rsidRDefault="00000000">
      <w:pPr>
        <w:pStyle w:val="ListParagraph"/>
        <w:numPr>
          <w:ilvl w:val="0"/>
          <w:numId w:val="9"/>
        </w:numPr>
      </w:pPr>
      <w:r>
        <w:t xml:space="preserve">Also in the 1970s, the factory jobs moved to the suburbs, and black workers struggled to follow the jobs. </w:t>
      </w:r>
    </w:p>
    <w:p w14:paraId="7F4E9717" w14:textId="77777777" w:rsidR="0025210C" w:rsidRDefault="00000000">
      <w:pPr>
        <w:pStyle w:val="ListParagraph"/>
        <w:numPr>
          <w:ilvl w:val="0"/>
          <w:numId w:val="9"/>
        </w:numPr>
      </w:pPr>
      <w:r>
        <w:t xml:space="preserve">They couldn’t live in the new suburban developments, and (as late as 1970) only 28% of black fathers had a car. </w:t>
      </w:r>
    </w:p>
    <w:p w14:paraId="0507391B" w14:textId="77777777" w:rsidR="0025210C" w:rsidRDefault="00000000">
      <w:pPr>
        <w:pStyle w:val="ListParagraph"/>
        <w:numPr>
          <w:ilvl w:val="0"/>
          <w:numId w:val="9"/>
        </w:numPr>
      </w:pPr>
      <w:r>
        <w:t>In 1970, 70% of black men had good blue-collar jobs; by 1987, that number decreased to 28%.</w:t>
      </w:r>
    </w:p>
    <w:p w14:paraId="01267C15" w14:textId="77777777" w:rsidR="0025210C" w:rsidRDefault="00000000">
      <w:pPr>
        <w:pStyle w:val="ListParagraph"/>
        <w:numPr>
          <w:ilvl w:val="0"/>
          <w:numId w:val="9"/>
        </w:numPr>
      </w:pPr>
      <w:r>
        <w:t xml:space="preserve">As unemployment skyrocketed, so did drug use. </w:t>
      </w:r>
    </w:p>
    <w:p w14:paraId="3C72D8BE" w14:textId="77777777" w:rsidR="0025210C" w:rsidRDefault="00000000">
      <w:pPr>
        <w:pStyle w:val="ListParagraph"/>
        <w:numPr>
          <w:ilvl w:val="0"/>
          <w:numId w:val="9"/>
        </w:numPr>
      </w:pPr>
      <w:r>
        <w:t xml:space="preserve">As drug use increased, so did crime. </w:t>
      </w:r>
    </w:p>
    <w:p w14:paraId="1CF1C3D3" w14:textId="77777777" w:rsidR="0025210C" w:rsidRDefault="00000000">
      <w:pPr>
        <w:pStyle w:val="ListParagraph"/>
        <w:numPr>
          <w:ilvl w:val="0"/>
          <w:numId w:val="9"/>
        </w:numPr>
      </w:pPr>
      <w:r>
        <w:t xml:space="preserve">The War on Drugs was a militant response rather than a healthcare response. </w:t>
      </w:r>
    </w:p>
    <w:p w14:paraId="01F22995" w14:textId="77777777" w:rsidR="0025210C" w:rsidRDefault="00000000">
      <w:pPr>
        <w:pStyle w:val="ListParagraph"/>
        <w:numPr>
          <w:ilvl w:val="0"/>
          <w:numId w:val="9"/>
        </w:numPr>
      </w:pPr>
      <w:r>
        <w:t xml:space="preserve">Regan/Bush years – the </w:t>
      </w:r>
      <w:r>
        <w:rPr>
          <w:b/>
          <w:bCs/>
        </w:rPr>
        <w:t xml:space="preserve">Department of Defense budget </w:t>
      </w:r>
      <w:r>
        <w:t>increased from $33M in 1981 to $1.04B in in 1991, and the Drug Enforcement Agency from $86M to $1.03B</w:t>
      </w:r>
    </w:p>
    <w:p w14:paraId="4231E7E2" w14:textId="77777777" w:rsidR="0025210C" w:rsidRDefault="00000000">
      <w:pPr>
        <w:pStyle w:val="ListParagraph"/>
        <w:numPr>
          <w:ilvl w:val="0"/>
          <w:numId w:val="9"/>
        </w:numPr>
      </w:pPr>
      <w:r>
        <w:t xml:space="preserve">The 1986 Anti-Drug Abuse Act carried mandatory minimum sentences much harsher for the distribution of crack cocaine, associated with blacks, than powder cocaine, associated with whites. </w:t>
      </w:r>
    </w:p>
    <w:p w14:paraId="0F99B022" w14:textId="77777777" w:rsidR="0025210C" w:rsidRDefault="00000000">
      <w:pPr>
        <w:pStyle w:val="ListParagraph"/>
        <w:numPr>
          <w:ilvl w:val="0"/>
          <w:numId w:val="9"/>
        </w:numPr>
      </w:pPr>
      <w:r>
        <w:t xml:space="preserve">Mandated evictions from public housing for any drug-related crime on or near the premises. </w:t>
      </w:r>
    </w:p>
    <w:p w14:paraId="1606C978" w14:textId="77777777" w:rsidR="0025210C" w:rsidRDefault="00000000">
      <w:pPr>
        <w:pStyle w:val="ListParagraph"/>
        <w:numPr>
          <w:ilvl w:val="0"/>
          <w:numId w:val="9"/>
        </w:numPr>
      </w:pPr>
      <w:r>
        <w:t xml:space="preserve">It eliminated any public benefits, including student loans, for anyone convicted of a drug crime. </w:t>
      </w:r>
    </w:p>
    <w:p w14:paraId="1D6BAE27" w14:textId="77777777" w:rsidR="0025210C" w:rsidRDefault="00000000">
      <w:pPr>
        <w:pStyle w:val="ListParagraph"/>
        <w:numPr>
          <w:ilvl w:val="0"/>
          <w:numId w:val="9"/>
        </w:numPr>
      </w:pPr>
      <w:r>
        <w:t>1986 Anti-Drug Abuse Act held a 5-year minimum sentence for anyone possessing crack cocaine, even if there was no intent to distribute. Previously, it was a 1-year maximum sentence for anyone possessing any drug without the intent to distribute.</w:t>
      </w:r>
    </w:p>
    <w:p w14:paraId="4704D26D" w14:textId="77777777" w:rsidR="0025210C" w:rsidRDefault="00000000">
      <w:pPr>
        <w:pStyle w:val="ListParagraph"/>
        <w:numPr>
          <w:ilvl w:val="0"/>
          <w:numId w:val="9"/>
        </w:numPr>
      </w:pPr>
      <w:r>
        <w:t>Clinton Presidency era: Public housing budget cut my $17B, and prison budget raised $19B</w:t>
      </w:r>
    </w:p>
    <w:p w14:paraId="1F098BA6" w14:textId="77777777" w:rsidR="0025210C" w:rsidRDefault="00000000">
      <w:pPr>
        <w:pStyle w:val="ListParagraph"/>
        <w:numPr>
          <w:ilvl w:val="0"/>
          <w:numId w:val="9"/>
        </w:numPr>
      </w:pPr>
      <w:r>
        <w:t>In 1980, there were 41, 000 in prison for drug-related crimes. In 2000, half a million.</w:t>
      </w:r>
    </w:p>
    <w:p w14:paraId="4C3F0FEF" w14:textId="77777777" w:rsidR="0025210C" w:rsidRDefault="00000000">
      <w:pPr>
        <w:pStyle w:val="ListParagraph"/>
        <w:numPr>
          <w:ilvl w:val="0"/>
          <w:numId w:val="9"/>
        </w:numPr>
      </w:pPr>
      <w:r>
        <w:t xml:space="preserve">From 1997-1999, police forces were militarized – the Pentagon (1997-1999) handled 3.4 million orders for 11,000 police agencies, including helicopters, M-16 Rifles, grenade launchers, bulletproof helmets and night vision goggles. </w:t>
      </w:r>
    </w:p>
    <w:p w14:paraId="2A53193E" w14:textId="77777777" w:rsidR="0025210C" w:rsidRDefault="00000000">
      <w:pPr>
        <w:pStyle w:val="ListParagraph"/>
        <w:numPr>
          <w:ilvl w:val="0"/>
          <w:numId w:val="9"/>
        </w:numPr>
      </w:pPr>
      <w:r>
        <w:t>No knock entries in Minneapolis increased from 35 in 1986 to 700 in 1996 (roughly 2 per day)</w:t>
      </w:r>
    </w:p>
    <w:p w14:paraId="50FC3C0F" w14:textId="77777777" w:rsidR="0025210C" w:rsidRDefault="00000000">
      <w:pPr>
        <w:pStyle w:val="ListParagraph"/>
        <w:numPr>
          <w:ilvl w:val="0"/>
          <w:numId w:val="9"/>
        </w:numPr>
      </w:pPr>
      <w:r>
        <w:t>Budget incentives for drug arrests</w:t>
      </w:r>
    </w:p>
    <w:p w14:paraId="7798F1CC" w14:textId="77777777" w:rsidR="0025210C" w:rsidRDefault="0025210C"/>
    <w:p w14:paraId="418123F5" w14:textId="1C640921" w:rsidR="0025210C" w:rsidRPr="00767455" w:rsidRDefault="00000000">
      <w:pPr>
        <w:rPr>
          <w:b/>
          <w:bCs/>
        </w:rPr>
      </w:pPr>
      <w:r w:rsidRPr="00767455">
        <w:rPr>
          <w:b/>
          <w:bCs/>
        </w:rPr>
        <w:t>Results</w:t>
      </w:r>
    </w:p>
    <w:p w14:paraId="124D49CB" w14:textId="77777777" w:rsidR="0025210C" w:rsidRDefault="00000000">
      <w:pPr>
        <w:pStyle w:val="ListParagraph"/>
        <w:numPr>
          <w:ilvl w:val="0"/>
          <w:numId w:val="10"/>
        </w:numPr>
      </w:pPr>
      <w:r>
        <w:t xml:space="preserve">An explosion of prison population: 350,000 in 1980 to 2.3 million in 2005. </w:t>
      </w:r>
    </w:p>
    <w:p w14:paraId="3A14B7C7" w14:textId="77777777" w:rsidR="0025210C" w:rsidRDefault="00000000">
      <w:pPr>
        <w:pStyle w:val="ListParagraph"/>
      </w:pPr>
      <w:r>
        <w:t xml:space="preserve">Important: Data shows that the increased prison population was driven by changes in sentencing policy. There was no visible evidence of higher population </w:t>
      </w:r>
      <w:proofErr w:type="gramStart"/>
      <w:r>
        <w:t>connected</w:t>
      </w:r>
      <w:proofErr w:type="gramEnd"/>
      <w:r>
        <w:t xml:space="preserve"> to higher violent crime rates. </w:t>
      </w:r>
    </w:p>
    <w:p w14:paraId="47DB2EA0" w14:textId="77777777" w:rsidR="0025210C" w:rsidRDefault="00000000">
      <w:pPr>
        <w:pStyle w:val="ListParagraph"/>
        <w:numPr>
          <w:ilvl w:val="0"/>
          <w:numId w:val="10"/>
        </w:numPr>
      </w:pPr>
      <w:r>
        <w:t>Drug Felons are…</w:t>
      </w:r>
    </w:p>
    <w:p w14:paraId="3E988817" w14:textId="77777777" w:rsidR="0025210C" w:rsidRDefault="00000000">
      <w:pPr>
        <w:pStyle w:val="ListParagraph"/>
        <w:numPr>
          <w:ilvl w:val="1"/>
          <w:numId w:val="10"/>
        </w:numPr>
      </w:pPr>
      <w:r>
        <w:t>Barred from public housing</w:t>
      </w:r>
    </w:p>
    <w:p w14:paraId="7CA9BDA2" w14:textId="77777777" w:rsidR="0025210C" w:rsidRDefault="00000000">
      <w:pPr>
        <w:pStyle w:val="ListParagraph"/>
        <w:numPr>
          <w:ilvl w:val="1"/>
          <w:numId w:val="10"/>
        </w:numPr>
      </w:pPr>
      <w:r>
        <w:t>Ineligible for food stamps</w:t>
      </w:r>
    </w:p>
    <w:p w14:paraId="16DCE38B" w14:textId="77777777" w:rsidR="0025210C" w:rsidRDefault="00000000">
      <w:pPr>
        <w:pStyle w:val="ListParagraph"/>
        <w:numPr>
          <w:ilvl w:val="1"/>
          <w:numId w:val="10"/>
        </w:numPr>
      </w:pPr>
      <w:r>
        <w:t xml:space="preserve">Forced to check the “convicted felon” box on job applications, reducing call-backs and job offers by as much as 50%. This negative effect is 2x as large for blacks as it is for whites. </w:t>
      </w:r>
    </w:p>
    <w:p w14:paraId="3312105B" w14:textId="77777777" w:rsidR="0025210C" w:rsidRDefault="00000000">
      <w:pPr>
        <w:pStyle w:val="ListParagraph"/>
        <w:numPr>
          <w:ilvl w:val="1"/>
          <w:numId w:val="10"/>
        </w:numPr>
      </w:pPr>
      <w:r>
        <w:lastRenderedPageBreak/>
        <w:t xml:space="preserve">In 2006 1 in 106 white men were behind bars, but it was 1 in 14 for </w:t>
      </w:r>
      <w:proofErr w:type="gramStart"/>
      <w:r>
        <w:t>blacks</w:t>
      </w:r>
      <w:proofErr w:type="gramEnd"/>
      <w:r>
        <w:t xml:space="preserve"> men. And for black men between the ages of 20 and 35 – the age where families are built – the number was 1 in 9.</w:t>
      </w:r>
    </w:p>
    <w:p w14:paraId="570A4A20" w14:textId="77777777" w:rsidR="0025210C" w:rsidRDefault="00000000">
      <w:pPr>
        <w:pStyle w:val="ListParagraph"/>
        <w:numPr>
          <w:ilvl w:val="1"/>
          <w:numId w:val="10"/>
        </w:numPr>
      </w:pPr>
      <w:r>
        <w:t>A law in Georgia permitted 2</w:t>
      </w:r>
      <w:r>
        <w:rPr>
          <w:vertAlign w:val="superscript"/>
        </w:rPr>
        <w:t>nd</w:t>
      </w:r>
      <w:r>
        <w:t xml:space="preserve"> time offenders to receive a life sentence. It was used on 1% of whites and 16% of blacks, resulting in 98% of the total prisoners being black. </w:t>
      </w:r>
    </w:p>
    <w:p w14:paraId="40CA8A03" w14:textId="77777777" w:rsidR="0025210C" w:rsidRDefault="0025210C"/>
    <w:p w14:paraId="351D6D82" w14:textId="77777777" w:rsidR="0025210C" w:rsidRPr="00767455" w:rsidRDefault="00000000">
      <w:pPr>
        <w:rPr>
          <w:b/>
          <w:bCs/>
        </w:rPr>
      </w:pPr>
      <w:r w:rsidRPr="00767455">
        <w:rPr>
          <w:b/>
          <w:bCs/>
        </w:rPr>
        <w:t>Schools</w:t>
      </w:r>
    </w:p>
    <w:p w14:paraId="44FED497" w14:textId="77777777" w:rsidR="0025210C" w:rsidRDefault="00000000">
      <w:pPr>
        <w:pStyle w:val="ListParagraph"/>
        <w:numPr>
          <w:ilvl w:val="0"/>
          <w:numId w:val="10"/>
        </w:numPr>
      </w:pPr>
      <w:r>
        <w:rPr>
          <w:b/>
          <w:bCs/>
        </w:rPr>
        <w:t>Unconscious bias of teachers</w:t>
      </w:r>
      <w:r>
        <w:t xml:space="preserve">: White teachers often assume that black students are less intelligent than white students. </w:t>
      </w:r>
    </w:p>
    <w:p w14:paraId="7F2E7FD1" w14:textId="77777777" w:rsidR="0025210C" w:rsidRDefault="00000000">
      <w:pPr>
        <w:pStyle w:val="ListParagraph"/>
        <w:numPr>
          <w:ilvl w:val="1"/>
          <w:numId w:val="10"/>
        </w:numPr>
      </w:pPr>
      <w:r>
        <w:t xml:space="preserve">A gifted student usually </w:t>
      </w:r>
      <w:proofErr w:type="gramStart"/>
      <w:r>
        <w:t>has to</w:t>
      </w:r>
      <w:proofErr w:type="gramEnd"/>
      <w:r>
        <w:t xml:space="preserve"> be recommended by a teacher to move to a gifted track. Black teachers recommend roughly equal amounts of black and white students. With a white teacher, the odds are cut in half for black students. </w:t>
      </w:r>
    </w:p>
    <w:p w14:paraId="35EA6266" w14:textId="77777777" w:rsidR="0025210C" w:rsidRDefault="0025210C"/>
    <w:p w14:paraId="7BCDA510" w14:textId="77777777" w:rsidR="0025210C" w:rsidRDefault="0025210C"/>
    <w:p w14:paraId="1B4257FE" w14:textId="77777777" w:rsidR="0025210C" w:rsidRPr="00767455" w:rsidRDefault="00000000">
      <w:pPr>
        <w:rPr>
          <w:b/>
          <w:bCs/>
        </w:rPr>
      </w:pPr>
      <w:r w:rsidRPr="00767455">
        <w:rPr>
          <w:b/>
          <w:bCs/>
        </w:rPr>
        <w:t>Review</w:t>
      </w:r>
    </w:p>
    <w:p w14:paraId="5B366471" w14:textId="77777777" w:rsidR="0025210C" w:rsidRDefault="00000000">
      <w:pPr>
        <w:pStyle w:val="ListParagraph"/>
        <w:numPr>
          <w:ilvl w:val="0"/>
          <w:numId w:val="10"/>
        </w:numPr>
      </w:pPr>
      <w:r>
        <w:t>The average black household has 1/</w:t>
      </w:r>
      <w:proofErr w:type="gramStart"/>
      <w:r>
        <w:t>10</w:t>
      </w:r>
      <w:r>
        <w:rPr>
          <w:vertAlign w:val="superscript"/>
        </w:rPr>
        <w:t>th</w:t>
      </w:r>
      <w:proofErr w:type="gramEnd"/>
      <w:r>
        <w:t xml:space="preserve"> the wealth as the average white </w:t>
      </w:r>
      <w:proofErr w:type="gramStart"/>
      <w:r>
        <w:t>household;</w:t>
      </w:r>
      <w:proofErr w:type="gramEnd"/>
      <w:r>
        <w:t xml:space="preserve"> not by accident but by policy.</w:t>
      </w:r>
    </w:p>
    <w:p w14:paraId="50B83398" w14:textId="77777777" w:rsidR="0025210C" w:rsidRDefault="00000000">
      <w:pPr>
        <w:pStyle w:val="ListParagraph"/>
        <w:numPr>
          <w:ilvl w:val="0"/>
          <w:numId w:val="10"/>
        </w:numPr>
      </w:pPr>
      <w:r>
        <w:t>We told them where they could and couldn’t live</w:t>
      </w:r>
    </w:p>
    <w:p w14:paraId="45A02150" w14:textId="77777777" w:rsidR="0025210C" w:rsidRDefault="00000000">
      <w:pPr>
        <w:pStyle w:val="ListParagraph"/>
        <w:numPr>
          <w:ilvl w:val="0"/>
          <w:numId w:val="10"/>
        </w:numPr>
      </w:pPr>
      <w:r>
        <w:t>We moved most of the jobs to areas where they were forbidden to live</w:t>
      </w:r>
    </w:p>
    <w:p w14:paraId="2B2AE4C3" w14:textId="77777777" w:rsidR="0025210C" w:rsidRDefault="00000000">
      <w:pPr>
        <w:pStyle w:val="ListParagraph"/>
        <w:numPr>
          <w:ilvl w:val="0"/>
          <w:numId w:val="10"/>
        </w:numPr>
      </w:pPr>
      <w:r>
        <w:t xml:space="preserve">When the predictable result of unemployment and poverty </w:t>
      </w:r>
      <w:proofErr w:type="gramStart"/>
      <w:r>
        <w:t>in</w:t>
      </w:r>
      <w:proofErr w:type="gramEnd"/>
      <w:r>
        <w:t xml:space="preserve"> a predictable increase in drug use and crime, we criminalized the problem (with unequal punishments for blacks and whites for the same crimes).</w:t>
      </w:r>
    </w:p>
    <w:p w14:paraId="2796D97E" w14:textId="77777777" w:rsidR="0025210C" w:rsidRDefault="00000000">
      <w:pPr>
        <w:pStyle w:val="ListParagraph"/>
        <w:numPr>
          <w:ilvl w:val="0"/>
          <w:numId w:val="10"/>
        </w:numPr>
      </w:pPr>
      <w:r>
        <w:t xml:space="preserve">As a </w:t>
      </w:r>
      <w:proofErr w:type="gramStart"/>
      <w:r>
        <w:t>result</w:t>
      </w:r>
      <w:proofErr w:type="gramEnd"/>
      <w:r>
        <w:t xml:space="preserve"> a white boy born in America today (2020) has a 1 in 23 chance of going to </w:t>
      </w:r>
      <w:proofErr w:type="spellStart"/>
      <w:r>
        <w:t>to</w:t>
      </w:r>
      <w:proofErr w:type="spellEnd"/>
      <w:r>
        <w:t xml:space="preserve"> prison, but for a black boy it is 1 in 4. </w:t>
      </w:r>
    </w:p>
    <w:p w14:paraId="612289A4" w14:textId="77777777" w:rsidR="0025210C" w:rsidRDefault="0025210C"/>
    <w:p w14:paraId="050754BD" w14:textId="77777777" w:rsidR="0025210C" w:rsidRDefault="0025210C"/>
    <w:p w14:paraId="054A8951" w14:textId="77777777" w:rsidR="0025210C" w:rsidRPr="00767455" w:rsidRDefault="00000000">
      <w:pPr>
        <w:rPr>
          <w:b/>
          <w:bCs/>
        </w:rPr>
      </w:pPr>
      <w:r w:rsidRPr="00767455">
        <w:rPr>
          <w:b/>
          <w:bCs/>
        </w:rPr>
        <w:t xml:space="preserve">The solution begins with one first step: We </w:t>
      </w:r>
      <w:proofErr w:type="gramStart"/>
      <w:r w:rsidRPr="00767455">
        <w:rPr>
          <w:b/>
          <w:bCs/>
        </w:rPr>
        <w:t>have to</w:t>
      </w:r>
      <w:proofErr w:type="gramEnd"/>
      <w:r w:rsidRPr="00767455">
        <w:rPr>
          <w:b/>
          <w:bCs/>
        </w:rPr>
        <w:t xml:space="preserve"> care.</w:t>
      </w:r>
    </w:p>
    <w:p w14:paraId="178293D0" w14:textId="77777777" w:rsidR="0025210C" w:rsidRDefault="0025210C"/>
    <w:p w14:paraId="076D4C90" w14:textId="77777777" w:rsidR="0025210C" w:rsidRDefault="0025210C"/>
    <w:p w14:paraId="071ED40F" w14:textId="77777777" w:rsidR="0025210C" w:rsidRDefault="00000000">
      <w:r>
        <w:t>Questions</w:t>
      </w:r>
    </w:p>
    <w:p w14:paraId="44B9E937" w14:textId="77777777" w:rsidR="0025210C" w:rsidRDefault="0025210C"/>
    <w:p w14:paraId="2B34AB70" w14:textId="77777777" w:rsidR="0025210C" w:rsidRDefault="00000000">
      <w:r>
        <w:t>What stood out to you?</w:t>
      </w:r>
    </w:p>
    <w:p w14:paraId="1EA1B3F8" w14:textId="77777777" w:rsidR="0025210C" w:rsidRDefault="00000000">
      <w:r>
        <w:t>What do you agree or disagree with?</w:t>
      </w:r>
    </w:p>
    <w:p w14:paraId="3C81E120" w14:textId="77777777" w:rsidR="0025210C" w:rsidRDefault="00000000">
      <w:r>
        <w:t>How is black history still affecting day-to-day lives in America?</w:t>
      </w:r>
    </w:p>
    <w:p w14:paraId="5DA64CA9" w14:textId="77777777" w:rsidR="0025210C" w:rsidRDefault="00000000">
      <w:r>
        <w:t>Is history repeating itself now via immigration and ICE? If you believe it is, how?</w:t>
      </w:r>
    </w:p>
    <w:p w14:paraId="4FD7C689" w14:textId="77777777" w:rsidR="0025210C" w:rsidRDefault="0025210C"/>
    <w:p w14:paraId="1CB3D2D8" w14:textId="77777777" w:rsidR="00767455" w:rsidRDefault="00767455">
      <w:pPr>
        <w:rPr>
          <w:b/>
          <w:bCs/>
        </w:rPr>
      </w:pPr>
    </w:p>
    <w:p w14:paraId="273E62D5" w14:textId="77777777" w:rsidR="00767455" w:rsidRDefault="00767455">
      <w:pPr>
        <w:rPr>
          <w:b/>
          <w:bCs/>
        </w:rPr>
      </w:pPr>
    </w:p>
    <w:p w14:paraId="23AFF4EC" w14:textId="3B07E717" w:rsidR="0025210C" w:rsidRDefault="00000000">
      <w:pPr>
        <w:rPr>
          <w:b/>
          <w:bCs/>
        </w:rPr>
      </w:pPr>
      <w:r w:rsidRPr="00767455">
        <w:rPr>
          <w:b/>
          <w:bCs/>
        </w:rPr>
        <w:t>Closing Song</w:t>
      </w:r>
      <w:r w:rsidR="00767455">
        <w:rPr>
          <w:b/>
          <w:bCs/>
        </w:rPr>
        <w:t>: Lyrics below</w:t>
      </w:r>
    </w:p>
    <w:p w14:paraId="1338DC29" w14:textId="77777777" w:rsidR="00767455" w:rsidRDefault="00767455">
      <w:pPr>
        <w:rPr>
          <w:b/>
          <w:bCs/>
        </w:rPr>
      </w:pPr>
    </w:p>
    <w:p w14:paraId="6DD2E587" w14:textId="77777777" w:rsidR="00767455" w:rsidRDefault="00767455">
      <w:pPr>
        <w:rPr>
          <w:b/>
          <w:bCs/>
          <w:sz w:val="36"/>
          <w:szCs w:val="36"/>
        </w:rPr>
      </w:pPr>
    </w:p>
    <w:p w14:paraId="079B1932" w14:textId="77777777" w:rsidR="00767455" w:rsidRDefault="00767455">
      <w:pPr>
        <w:rPr>
          <w:b/>
          <w:bCs/>
          <w:sz w:val="36"/>
          <w:szCs w:val="36"/>
        </w:rPr>
      </w:pPr>
    </w:p>
    <w:p w14:paraId="74F16CB6" w14:textId="3DEB514F" w:rsidR="00767455" w:rsidRPr="00767455" w:rsidRDefault="00767455">
      <w:pPr>
        <w:rPr>
          <w:b/>
          <w:bCs/>
          <w:sz w:val="36"/>
          <w:szCs w:val="36"/>
        </w:rPr>
      </w:pPr>
      <w:r w:rsidRPr="00767455">
        <w:rPr>
          <w:b/>
          <w:bCs/>
          <w:sz w:val="36"/>
          <w:szCs w:val="36"/>
        </w:rPr>
        <w:lastRenderedPageBreak/>
        <w:t>Headlines</w:t>
      </w:r>
    </w:p>
    <w:p w14:paraId="3053C279" w14:textId="77777777" w:rsidR="0025210C" w:rsidRDefault="00000000">
      <w:r>
        <w:t xml:space="preserve">Verse 1] </w:t>
      </w:r>
    </w:p>
    <w:p w14:paraId="18587367" w14:textId="77777777" w:rsidR="0025210C" w:rsidRDefault="00000000">
      <w:r>
        <w:t xml:space="preserve">Headlines burn across the screen </w:t>
      </w:r>
    </w:p>
    <w:p w14:paraId="144FE8EC" w14:textId="77777777" w:rsidR="0025210C" w:rsidRDefault="00000000">
      <w:r>
        <w:t xml:space="preserve">Another tear on a stranger’s cheek </w:t>
      </w:r>
    </w:p>
    <w:p w14:paraId="58A7698B" w14:textId="56655108" w:rsidR="0025210C" w:rsidRDefault="00000000">
      <w:r>
        <w:t>We scroll past, say “it’s not my fight</w:t>
      </w:r>
      <w:r w:rsidR="00EF57F9">
        <w:t>.</w:t>
      </w:r>
      <w:r>
        <w:t xml:space="preserve">” </w:t>
      </w:r>
    </w:p>
    <w:p w14:paraId="2988E219" w14:textId="77777777" w:rsidR="0025210C" w:rsidRDefault="00000000">
      <w:r>
        <w:t xml:space="preserve">Then we pray safe prayers at night </w:t>
      </w:r>
    </w:p>
    <w:p w14:paraId="0356A271" w14:textId="77777777" w:rsidR="0025210C" w:rsidRDefault="00000000">
      <w:r>
        <w:t xml:space="preserve">You walked dusty roads, feet in the mud </w:t>
      </w:r>
    </w:p>
    <w:p w14:paraId="2DA275DC" w14:textId="77777777" w:rsidR="0025210C" w:rsidRDefault="00000000">
      <w:r>
        <w:t xml:space="preserve">Hands on the broken, friends with the judged </w:t>
      </w:r>
    </w:p>
    <w:p w14:paraId="4C904439" w14:textId="77777777" w:rsidR="0025210C" w:rsidRDefault="00000000">
      <w:r>
        <w:t xml:space="preserve">You called the hungry, sat with the poor </w:t>
      </w:r>
    </w:p>
    <w:p w14:paraId="55962D9A" w14:textId="28B9DE9E" w:rsidR="0025210C" w:rsidRDefault="00000000">
      <w:r>
        <w:t xml:space="preserve">Opened </w:t>
      </w:r>
      <w:r w:rsidR="00EF57F9">
        <w:t>your</w:t>
      </w:r>
      <w:r>
        <w:t xml:space="preserve"> arms at every door </w:t>
      </w:r>
    </w:p>
    <w:p w14:paraId="7D604030" w14:textId="77777777" w:rsidR="0025210C" w:rsidRDefault="0025210C"/>
    <w:p w14:paraId="708B6A12" w14:textId="77777777" w:rsidR="0025210C" w:rsidRDefault="00000000">
      <w:r>
        <w:t xml:space="preserve">[Chorus] </w:t>
      </w:r>
    </w:p>
    <w:p w14:paraId="2F711F77" w14:textId="77777777" w:rsidR="0025210C" w:rsidRDefault="00000000">
      <w:proofErr w:type="gramStart"/>
      <w:r>
        <w:t>Turn</w:t>
      </w:r>
      <w:proofErr w:type="gramEnd"/>
      <w:r>
        <w:t xml:space="preserve"> our eyes back to love </w:t>
      </w:r>
    </w:p>
    <w:p w14:paraId="21D0D380" w14:textId="77777777" w:rsidR="0025210C" w:rsidRDefault="00000000">
      <w:r>
        <w:t xml:space="preserve">Back to the heart of the Father above </w:t>
      </w:r>
    </w:p>
    <w:p w14:paraId="634EA2F9" w14:textId="5002D5FB" w:rsidR="0025210C" w:rsidRDefault="00000000">
      <w:r>
        <w:t>You said</w:t>
      </w:r>
      <w:r w:rsidR="00EF57F9">
        <w:t>,</w:t>
      </w:r>
      <w:r>
        <w:t xml:space="preserve"> “</w:t>
      </w:r>
      <w:r w:rsidR="00EF57F9">
        <w:t>Love</w:t>
      </w:r>
      <w:r>
        <w:t xml:space="preserve"> your neighbor</w:t>
      </w:r>
      <w:r w:rsidR="00EF57F9">
        <w:t>.</w:t>
      </w:r>
      <w:r>
        <w:t xml:space="preserve">” </w:t>
      </w:r>
    </w:p>
    <w:p w14:paraId="5ACF239D" w14:textId="77777777" w:rsidR="0025210C" w:rsidRDefault="00000000">
      <w:r>
        <w:t xml:space="preserve">Every color, every name </w:t>
      </w:r>
    </w:p>
    <w:p w14:paraId="57963339" w14:textId="77777777" w:rsidR="0025210C" w:rsidRDefault="00000000">
      <w:r>
        <w:t xml:space="preserve">Turn our hearts back to You </w:t>
      </w:r>
    </w:p>
    <w:p w14:paraId="3837EED8" w14:textId="77777777" w:rsidR="0025210C" w:rsidRDefault="00000000">
      <w:r>
        <w:t xml:space="preserve">Back to the greatest and the second truth </w:t>
      </w:r>
    </w:p>
    <w:p w14:paraId="54D2A5D7" w14:textId="77777777" w:rsidR="0025210C" w:rsidRDefault="00000000">
      <w:r>
        <w:t>Teach us to remember</w:t>
      </w:r>
    </w:p>
    <w:p w14:paraId="30310CFC" w14:textId="77777777" w:rsidR="0025210C" w:rsidRDefault="00000000">
      <w:r>
        <w:t xml:space="preserve">Every soul is made for You </w:t>
      </w:r>
    </w:p>
    <w:p w14:paraId="64CBFE41" w14:textId="77777777" w:rsidR="0025210C" w:rsidRDefault="0025210C"/>
    <w:p w14:paraId="00E5F43C" w14:textId="77777777" w:rsidR="0025210C" w:rsidRDefault="00000000">
      <w:r>
        <w:t xml:space="preserve">[Verse 2] </w:t>
      </w:r>
    </w:p>
    <w:p w14:paraId="10D75580" w14:textId="77777777" w:rsidR="0025210C" w:rsidRDefault="00000000">
      <w:r>
        <w:t xml:space="preserve">Some speak Your name with a pointed fist </w:t>
      </w:r>
    </w:p>
    <w:p w14:paraId="2FF7CFB7" w14:textId="77777777" w:rsidR="0025210C" w:rsidRDefault="00000000">
      <w:r>
        <w:t xml:space="preserve">Raise their flags and say “God wants this” </w:t>
      </w:r>
    </w:p>
    <w:p w14:paraId="50E87802" w14:textId="77777777" w:rsidR="0025210C" w:rsidRDefault="00000000">
      <w:r>
        <w:t xml:space="preserve">But do they see the fear inside </w:t>
      </w:r>
    </w:p>
    <w:p w14:paraId="0150C2BA" w14:textId="77777777" w:rsidR="0025210C" w:rsidRDefault="00000000">
      <w:r>
        <w:t xml:space="preserve">The silent screams in tired eyes </w:t>
      </w:r>
    </w:p>
    <w:p w14:paraId="124B1B36" w14:textId="77777777" w:rsidR="0025210C" w:rsidRDefault="00000000">
      <w:r>
        <w:t xml:space="preserve">You were a child with no place to stay </w:t>
      </w:r>
    </w:p>
    <w:p w14:paraId="665F9E96" w14:textId="77777777" w:rsidR="0025210C" w:rsidRDefault="00000000">
      <w:r>
        <w:t xml:space="preserve">You crossed borders in the </w:t>
      </w:r>
      <w:proofErr w:type="gramStart"/>
      <w:r>
        <w:t>night,</w:t>
      </w:r>
      <w:proofErr w:type="gramEnd"/>
      <w:r>
        <w:t xml:space="preserve"> they turned You away </w:t>
      </w:r>
    </w:p>
    <w:p w14:paraId="7D53E021" w14:textId="77777777" w:rsidR="0025210C" w:rsidRDefault="00000000">
      <w:r>
        <w:t xml:space="preserve">You said what we do to the least of these </w:t>
      </w:r>
    </w:p>
    <w:p w14:paraId="15CA4F45" w14:textId="77777777" w:rsidR="0025210C" w:rsidRDefault="00000000">
      <w:r>
        <w:t xml:space="preserve">We’re doing it right now to the King of peace </w:t>
      </w:r>
    </w:p>
    <w:p w14:paraId="0D4FD885" w14:textId="77777777" w:rsidR="0025210C" w:rsidRDefault="0025210C"/>
    <w:p w14:paraId="4B32209C" w14:textId="77777777" w:rsidR="0025210C" w:rsidRDefault="00000000">
      <w:r>
        <w:t xml:space="preserve">[Chorus] </w:t>
      </w:r>
    </w:p>
    <w:p w14:paraId="5D19E6A6" w14:textId="77777777" w:rsidR="0025210C" w:rsidRDefault="0025210C"/>
    <w:p w14:paraId="45B25050" w14:textId="77777777" w:rsidR="0025210C" w:rsidRDefault="00000000">
      <w:r>
        <w:t xml:space="preserve">[Rap] </w:t>
      </w:r>
    </w:p>
    <w:p w14:paraId="64BFD704" w14:textId="77777777" w:rsidR="0025210C" w:rsidRDefault="00000000">
      <w:r>
        <w:t xml:space="preserve">We pledge to a power that profits from pain </w:t>
      </w:r>
    </w:p>
    <w:p w14:paraId="2EA89902" w14:textId="77777777" w:rsidR="0025210C" w:rsidRDefault="00000000">
      <w:r>
        <w:t xml:space="preserve">Then blame the broken for carrying chains </w:t>
      </w:r>
    </w:p>
    <w:p w14:paraId="1502B26D" w14:textId="77777777" w:rsidR="0025210C" w:rsidRDefault="00000000">
      <w:r>
        <w:t xml:space="preserve">Call it “order,” call it “law,” but You see the heart </w:t>
      </w:r>
    </w:p>
    <w:p w14:paraId="2383CB21" w14:textId="77777777" w:rsidR="0025210C" w:rsidRDefault="00000000">
      <w:r>
        <w:t xml:space="preserve">You see the families, torn apart </w:t>
      </w:r>
    </w:p>
    <w:p w14:paraId="12146810" w14:textId="77777777" w:rsidR="0025210C" w:rsidRDefault="00000000">
      <w:r>
        <w:t xml:space="preserve">We quote Your words, then we shut the door </w:t>
      </w:r>
    </w:p>
    <w:p w14:paraId="33E8F4B2" w14:textId="77777777" w:rsidR="0025210C" w:rsidRDefault="00000000">
      <w:r>
        <w:t xml:space="preserve">Build higher walls, guard our floors </w:t>
      </w:r>
    </w:p>
    <w:p w14:paraId="0B002410" w14:textId="77777777" w:rsidR="0025210C" w:rsidRDefault="00000000">
      <w:r>
        <w:t xml:space="preserve">Say “it’s safer,” say “it’s just” </w:t>
      </w:r>
    </w:p>
    <w:p w14:paraId="1F7433A9" w14:textId="77777777" w:rsidR="0025210C" w:rsidRDefault="00000000">
      <w:r>
        <w:t xml:space="preserve">While the cross still bleeds for the ones we won’t trust </w:t>
      </w:r>
    </w:p>
    <w:p w14:paraId="47EE9690" w14:textId="77777777" w:rsidR="0025210C" w:rsidRDefault="00000000">
      <w:r>
        <w:t xml:space="preserve">You said the greatest thing we could ever do </w:t>
      </w:r>
    </w:p>
    <w:p w14:paraId="2712E6AF" w14:textId="77777777" w:rsidR="0025210C" w:rsidRDefault="00000000">
      <w:r>
        <w:t xml:space="preserve">Love God, love people, that’s it, that’s You </w:t>
      </w:r>
    </w:p>
    <w:p w14:paraId="1B288F48" w14:textId="77777777" w:rsidR="0025210C" w:rsidRDefault="00000000">
      <w:r>
        <w:lastRenderedPageBreak/>
        <w:t xml:space="preserve">Not a slogan, not a song we sing </w:t>
      </w:r>
    </w:p>
    <w:p w14:paraId="7E0D9079" w14:textId="77777777" w:rsidR="0025210C" w:rsidRDefault="00000000">
      <w:r>
        <w:t xml:space="preserve">But a table built wide where the outcasts bring </w:t>
      </w:r>
    </w:p>
    <w:p w14:paraId="696C718F" w14:textId="77777777" w:rsidR="0025210C" w:rsidRDefault="00000000">
      <w:r>
        <w:t xml:space="preserve">All their stories, all their scars </w:t>
      </w:r>
    </w:p>
    <w:p w14:paraId="004D61AE" w14:textId="77777777" w:rsidR="0025210C" w:rsidRDefault="00000000">
      <w:r>
        <w:t xml:space="preserve">And find their names written in the stars </w:t>
      </w:r>
    </w:p>
    <w:p w14:paraId="33A904D0" w14:textId="77777777" w:rsidR="0025210C" w:rsidRDefault="00000000">
      <w:proofErr w:type="gramStart"/>
      <w:r>
        <w:t>So</w:t>
      </w:r>
      <w:proofErr w:type="gramEnd"/>
      <w:r>
        <w:t xml:space="preserve"> break our pride, shake our thrones </w:t>
      </w:r>
    </w:p>
    <w:p w14:paraId="762A66AB" w14:textId="77777777" w:rsidR="0025210C" w:rsidRDefault="00000000">
      <w:r>
        <w:t xml:space="preserve">Till mercy feels like coming home </w:t>
      </w:r>
    </w:p>
    <w:p w14:paraId="53B1A4CE" w14:textId="77777777" w:rsidR="0025210C" w:rsidRDefault="0025210C"/>
    <w:p w14:paraId="610C683F" w14:textId="77777777" w:rsidR="0025210C" w:rsidRDefault="00000000">
      <w:r>
        <w:t xml:space="preserve">Bridge] </w:t>
      </w:r>
    </w:p>
    <w:p w14:paraId="34082AEE" w14:textId="77777777" w:rsidR="0025210C" w:rsidRDefault="00000000">
      <w:r>
        <w:t xml:space="preserve">Here we are, hands open wide </w:t>
      </w:r>
    </w:p>
    <w:p w14:paraId="3863B178" w14:textId="77777777" w:rsidR="0025210C" w:rsidRDefault="00000000">
      <w:r>
        <w:t xml:space="preserve">Lay down fear, lay down our pride </w:t>
      </w:r>
    </w:p>
    <w:p w14:paraId="639C2D98" w14:textId="77777777" w:rsidR="0025210C" w:rsidRDefault="00000000">
      <w:r>
        <w:t xml:space="preserve">Let Your kingdom come </w:t>
      </w:r>
      <w:proofErr w:type="gramStart"/>
      <w:r>
        <w:t>in</w:t>
      </w:r>
      <w:proofErr w:type="gramEnd"/>
      <w:r>
        <w:t xml:space="preserve"> us </w:t>
      </w:r>
    </w:p>
    <w:p w14:paraId="798E1AB9" w14:textId="77777777" w:rsidR="0025210C" w:rsidRDefault="00000000">
      <w:r>
        <w:t xml:space="preserve">Till justice looks like perfect love </w:t>
      </w:r>
    </w:p>
    <w:p w14:paraId="5BA42ABC" w14:textId="77777777" w:rsidR="0025210C" w:rsidRDefault="00000000">
      <w:r>
        <w:t xml:space="preserve">Here we are, hearts on the floor </w:t>
      </w:r>
    </w:p>
    <w:p w14:paraId="44084E21" w14:textId="77777777" w:rsidR="0025210C" w:rsidRDefault="00000000">
      <w:r>
        <w:t xml:space="preserve">Teach us who our Gospel’s for </w:t>
      </w:r>
    </w:p>
    <w:p w14:paraId="0DAA2E0B" w14:textId="77777777" w:rsidR="0025210C" w:rsidRDefault="00000000">
      <w:r>
        <w:t xml:space="preserve">Every neighbor, every stranger </w:t>
      </w:r>
    </w:p>
    <w:p w14:paraId="54B51E9B" w14:textId="77777777" w:rsidR="0025210C" w:rsidRDefault="00000000">
      <w:r>
        <w:t xml:space="preserve">Bear Your image evermore </w:t>
      </w:r>
    </w:p>
    <w:p w14:paraId="43640C81" w14:textId="77777777" w:rsidR="0025210C" w:rsidRDefault="0025210C"/>
    <w:p w14:paraId="704095CA" w14:textId="77777777" w:rsidR="0025210C" w:rsidRDefault="00000000">
      <w:r>
        <w:t>[Chorus]</w:t>
      </w:r>
    </w:p>
    <w:p w14:paraId="78BF59EB" w14:textId="77777777" w:rsidR="0025210C" w:rsidRDefault="0025210C"/>
    <w:p w14:paraId="5FE9902B" w14:textId="77777777" w:rsidR="0025210C" w:rsidRDefault="0025210C"/>
    <w:p w14:paraId="1E4CAEF2" w14:textId="77777777" w:rsidR="0025210C" w:rsidRDefault="0025210C"/>
    <w:sectPr w:rsidR="002521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A0D0" w14:textId="77777777" w:rsidR="00041BEC" w:rsidRDefault="00041BEC">
      <w:pPr>
        <w:spacing w:line="240" w:lineRule="auto"/>
      </w:pPr>
      <w:r>
        <w:separator/>
      </w:r>
    </w:p>
  </w:endnote>
  <w:endnote w:type="continuationSeparator" w:id="0">
    <w:p w14:paraId="4E6E9B45" w14:textId="77777777" w:rsidR="00041BEC" w:rsidRDefault="00041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484" w14:textId="77777777" w:rsidR="0025210C" w:rsidRDefault="00252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4118" w14:textId="77777777" w:rsidR="0025210C" w:rsidRDefault="00252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714D" w14:textId="77777777" w:rsidR="0025210C" w:rsidRDefault="00252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A1A0" w14:textId="77777777" w:rsidR="00041BEC" w:rsidRDefault="00041BEC">
      <w:pPr>
        <w:spacing w:line="240" w:lineRule="auto"/>
      </w:pPr>
      <w:r>
        <w:separator/>
      </w:r>
    </w:p>
  </w:footnote>
  <w:footnote w:type="continuationSeparator" w:id="0">
    <w:p w14:paraId="07F6173D" w14:textId="77777777" w:rsidR="00041BEC" w:rsidRDefault="00041B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B299" w14:textId="77777777" w:rsidR="0025210C" w:rsidRDefault="00252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BCFA" w14:textId="77777777" w:rsidR="0025210C" w:rsidRDefault="00252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5574" w14:textId="77777777" w:rsidR="0025210C" w:rsidRDefault="00252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D00"/>
    <w:multiLevelType w:val="multilevel"/>
    <w:tmpl w:val="EBA24D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147D77"/>
    <w:multiLevelType w:val="multilevel"/>
    <w:tmpl w:val="FFC01E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2BF5E59"/>
    <w:multiLevelType w:val="multilevel"/>
    <w:tmpl w:val="B0F405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4D5E66"/>
    <w:multiLevelType w:val="multilevel"/>
    <w:tmpl w:val="80BE81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03E2737"/>
    <w:multiLevelType w:val="multilevel"/>
    <w:tmpl w:val="4C2EEB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302585B"/>
    <w:multiLevelType w:val="multilevel"/>
    <w:tmpl w:val="B3AC46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59C2381"/>
    <w:multiLevelType w:val="multilevel"/>
    <w:tmpl w:val="A1D26C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DBF5DFD"/>
    <w:multiLevelType w:val="multilevel"/>
    <w:tmpl w:val="F45AA2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63027BE"/>
    <w:multiLevelType w:val="multilevel"/>
    <w:tmpl w:val="AE42A0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E480B36"/>
    <w:multiLevelType w:val="multilevel"/>
    <w:tmpl w:val="8954C1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5EE747F"/>
    <w:multiLevelType w:val="multilevel"/>
    <w:tmpl w:val="DFEAB2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66826951">
    <w:abstractNumId w:val="3"/>
  </w:num>
  <w:num w:numId="2" w16cid:durableId="1052775856">
    <w:abstractNumId w:val="0"/>
  </w:num>
  <w:num w:numId="3" w16cid:durableId="1306816586">
    <w:abstractNumId w:val="6"/>
  </w:num>
  <w:num w:numId="4" w16cid:durableId="389772866">
    <w:abstractNumId w:val="5"/>
  </w:num>
  <w:num w:numId="5" w16cid:durableId="2011249096">
    <w:abstractNumId w:val="1"/>
  </w:num>
  <w:num w:numId="6" w16cid:durableId="428277906">
    <w:abstractNumId w:val="4"/>
  </w:num>
  <w:num w:numId="7" w16cid:durableId="1739090889">
    <w:abstractNumId w:val="10"/>
  </w:num>
  <w:num w:numId="8" w16cid:durableId="1337151381">
    <w:abstractNumId w:val="2"/>
  </w:num>
  <w:num w:numId="9" w16cid:durableId="1352492527">
    <w:abstractNumId w:val="7"/>
  </w:num>
  <w:num w:numId="10" w16cid:durableId="495270184">
    <w:abstractNumId w:val="9"/>
  </w:num>
  <w:num w:numId="11" w16cid:durableId="1575552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0C"/>
    <w:rsid w:val="00041BEC"/>
    <w:rsid w:val="0025210C"/>
    <w:rsid w:val="00391A13"/>
    <w:rsid w:val="00767455"/>
    <w:rsid w:val="00DF7ED4"/>
    <w:rsid w:val="00EF57F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15C3"/>
  <w15:docId w15:val="{9796995E-3E3F-453B-AA81-CE0535C5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454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F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F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F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F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54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454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454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454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454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454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454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454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454FB9"/>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454FB9"/>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454FB9"/>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454FB9"/>
    <w:rPr>
      <w:i/>
      <w:iCs/>
      <w:color w:val="404040" w:themeColor="text1" w:themeTint="BF"/>
    </w:rPr>
  </w:style>
  <w:style w:type="character" w:styleId="IntenseEmphasis">
    <w:name w:val="Intense Emphasis"/>
    <w:basedOn w:val="DefaultParagraphFont"/>
    <w:uiPriority w:val="21"/>
    <w:qFormat/>
    <w:rsid w:val="00454FB9"/>
    <w:rPr>
      <w:i/>
      <w:iCs/>
      <w:color w:val="0F4761" w:themeColor="accent1" w:themeShade="BF"/>
    </w:rPr>
  </w:style>
  <w:style w:type="character" w:customStyle="1" w:styleId="IntenseQuoteChar">
    <w:name w:val="Intense Quote Char"/>
    <w:basedOn w:val="DefaultParagraphFont"/>
    <w:link w:val="IntenseQuote"/>
    <w:uiPriority w:val="30"/>
    <w:qFormat/>
    <w:rsid w:val="00454FB9"/>
    <w:rPr>
      <w:i/>
      <w:iCs/>
      <w:color w:val="0F4761" w:themeColor="accent1" w:themeShade="BF"/>
    </w:rPr>
  </w:style>
  <w:style w:type="character" w:styleId="IntenseReference">
    <w:name w:val="Intense Reference"/>
    <w:basedOn w:val="DefaultParagraphFont"/>
    <w:uiPriority w:val="32"/>
    <w:qFormat/>
    <w:rsid w:val="00454FB9"/>
    <w:rPr>
      <w:b/>
      <w:bCs/>
      <w:smallCaps/>
      <w:color w:val="0F4761" w:themeColor="accent1" w:themeShade="BF"/>
      <w:spacing w:val="5"/>
    </w:rPr>
  </w:style>
  <w:style w:type="character" w:customStyle="1" w:styleId="HeaderChar">
    <w:name w:val="Header Char"/>
    <w:basedOn w:val="DefaultParagraphFont"/>
    <w:link w:val="Header"/>
    <w:uiPriority w:val="99"/>
    <w:qFormat/>
    <w:rsid w:val="00DF694A"/>
  </w:style>
  <w:style w:type="character" w:customStyle="1" w:styleId="FooterChar">
    <w:name w:val="Footer Char"/>
    <w:basedOn w:val="DefaultParagraphFont"/>
    <w:link w:val="Footer"/>
    <w:uiPriority w:val="99"/>
    <w:qFormat/>
    <w:rsid w:val="00DF694A"/>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54FB9"/>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454FB9"/>
    <w:pPr>
      <w:spacing w:after="160"/>
    </w:pPr>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FB9"/>
    <w:pPr>
      <w:spacing w:before="160" w:after="160"/>
      <w:jc w:val="center"/>
    </w:pPr>
    <w:rPr>
      <w:i/>
      <w:iCs/>
      <w:color w:val="404040" w:themeColor="text1" w:themeTint="BF"/>
    </w:rPr>
  </w:style>
  <w:style w:type="paragraph" w:styleId="ListParagraph">
    <w:name w:val="List Paragraph"/>
    <w:basedOn w:val="Normal"/>
    <w:uiPriority w:val="34"/>
    <w:qFormat/>
    <w:rsid w:val="00454FB9"/>
    <w:pPr>
      <w:ind w:left="720"/>
      <w:contextualSpacing/>
    </w:pPr>
  </w:style>
  <w:style w:type="paragraph" w:styleId="IntenseQuote">
    <w:name w:val="Intense Quote"/>
    <w:basedOn w:val="Normal"/>
    <w:next w:val="Normal"/>
    <w:link w:val="IntenseQuoteChar"/>
    <w:uiPriority w:val="30"/>
    <w:qFormat/>
    <w:rsid w:val="00454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F694A"/>
    <w:pPr>
      <w:tabs>
        <w:tab w:val="center" w:pos="4680"/>
        <w:tab w:val="right" w:pos="9360"/>
      </w:tabs>
      <w:spacing w:line="240" w:lineRule="auto"/>
    </w:pPr>
  </w:style>
  <w:style w:type="paragraph" w:styleId="Footer">
    <w:name w:val="footer"/>
    <w:basedOn w:val="Normal"/>
    <w:link w:val="FooterChar"/>
    <w:uiPriority w:val="99"/>
    <w:unhideWhenUsed/>
    <w:rsid w:val="00DF694A"/>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5311</TotalTime>
  <Pages>1</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Podjasek</dc:creator>
  <dc:description/>
  <cp:lastModifiedBy>Vicki Podjasek</cp:lastModifiedBy>
  <cp:revision>4</cp:revision>
  <dcterms:created xsi:type="dcterms:W3CDTF">2026-01-20T01:22:00Z</dcterms:created>
  <dcterms:modified xsi:type="dcterms:W3CDTF">2026-01-23T17:52:00Z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fafcdefe-ad44-4cf7-b8c8-8230726737b1</vt:lpwstr>
  </property>
</Properties>
</file>